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0"/>
        <w:gridCol w:w="7000"/>
      </w:tblGrid>
      <w:tr w14:paraId="06CC2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0" w:type="dxa"/>
          </w:tcPr>
          <w:p w14:paraId="3F03EEA1"/>
        </w:tc>
        <w:tc>
          <w:tcPr>
            <w:tcW w:w="7000" w:type="dxa"/>
          </w:tcPr>
          <w:p w14:paraId="78DC9C1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Приложение 4</w:t>
            </w:r>
          </w:p>
        </w:tc>
      </w:tr>
    </w:tbl>
    <w:p w14:paraId="1366E42C">
      <w:pPr>
        <w:rPr>
          <w:lang w:val="ru-RU"/>
        </w:rPr>
      </w:pPr>
    </w:p>
    <w:p w14:paraId="21D3709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F8654CD">
      <w:pPr>
        <w:pStyle w:val="2"/>
        <w:rPr>
          <w:lang w:val="ru-RU"/>
        </w:rPr>
      </w:pPr>
      <w:r>
        <w:rPr>
          <w:lang w:val="ru-RU"/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СПК в сфере безопасности труда, социальной защиты и занятости населения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340"/>
        <w:gridCol w:w="7211"/>
      </w:tblGrid>
      <w:tr w14:paraId="44925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61AFF2A6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 Наименование квалификации</w:t>
            </w:r>
          </w:p>
        </w:tc>
        <w:tc>
          <w:tcPr>
            <w:tcW w:w="7211" w:type="dxa"/>
          </w:tcPr>
          <w:p w14:paraId="636B329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Специалист по организации социальной реабилитации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 абилитации (7 уровень квалификации)</w:t>
            </w:r>
          </w:p>
        </w:tc>
      </w:tr>
      <w:tr w14:paraId="28DB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77E1641E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 Номер квалификации</w:t>
            </w:r>
          </w:p>
        </w:tc>
        <w:tc>
          <w:tcPr>
            <w:tcW w:w="7211" w:type="dxa"/>
          </w:tcPr>
          <w:p w14:paraId="23194C5E">
            <w:pP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</w:tc>
      </w:tr>
      <w:tr w14:paraId="0667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28E653E4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3. Уровень (подуровень) квалификации</w:t>
            </w:r>
          </w:p>
        </w:tc>
        <w:tc>
          <w:tcPr>
            <w:tcW w:w="7211" w:type="dxa"/>
          </w:tcPr>
          <w:p w14:paraId="45B2412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 уровень квалификации</w:t>
            </w:r>
          </w:p>
        </w:tc>
      </w:tr>
      <w:tr w14:paraId="792FB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47D98E6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4. Область профессиональной деятельности</w:t>
            </w:r>
          </w:p>
        </w:tc>
        <w:tc>
          <w:tcPr>
            <w:tcW w:w="7211" w:type="dxa"/>
          </w:tcPr>
          <w:p w14:paraId="6101239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03 Социальное обслуживание</w:t>
            </w:r>
          </w:p>
        </w:tc>
      </w:tr>
      <w:tr w14:paraId="5E85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1CBACC2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5. Вид профессиональной деятельности</w:t>
            </w:r>
          </w:p>
        </w:tc>
        <w:tc>
          <w:tcPr>
            <w:tcW w:w="7211" w:type="dxa"/>
          </w:tcPr>
          <w:p w14:paraId="6AB40D8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Социальная реабилитация и абилитация детей и взрослых, ранняя помощь детям и их семьям, социальное обслуживание</w:t>
            </w:r>
          </w:p>
        </w:tc>
      </w:tr>
      <w:tr w14:paraId="7461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2F75FCC0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211" w:type="dxa"/>
          </w:tcPr>
          <w:p w14:paraId="2340EBF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106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от 27.05.2026</w:t>
            </w:r>
          </w:p>
        </w:tc>
      </w:tr>
      <w:tr w14:paraId="06294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6AC1DC0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211" w:type="dxa"/>
          </w:tcPr>
          <w:p w14:paraId="4A25C894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EEDF051">
      <w:pPr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40B62BE8">
      <w:pPr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8. Основание разработки квалификации: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113"/>
        <w:gridCol w:w="7648"/>
      </w:tblGrid>
      <w:tr w14:paraId="7924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6" w:hRule="atLeast"/>
        </w:trPr>
        <w:tc>
          <w:tcPr>
            <w:tcW w:w="9000" w:type="dxa"/>
            <w:vMerge w:val="restart"/>
            <w:vAlign w:val="center"/>
          </w:tcPr>
          <w:p w14:paraId="032D969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Вид документа</w:t>
            </w:r>
          </w:p>
        </w:tc>
        <w:tc>
          <w:tcPr>
            <w:tcW w:w="11000" w:type="dxa"/>
            <w:vMerge w:val="restart"/>
            <w:vAlign w:val="center"/>
          </w:tcPr>
          <w:p w14:paraId="384B89FC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14:paraId="4BC4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262A32B0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Профессиональный стандарт (при наличии)</w:t>
            </w:r>
          </w:p>
        </w:tc>
        <w:tc>
          <w:tcPr>
            <w:tcW w:w="10000" w:type="dxa"/>
          </w:tcPr>
          <w:p w14:paraId="5730CDB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03.007 «Специалист по реабилитационной работе в социальной сфере», приказ Минтруда России от 13.02.2026 № 69н</w:t>
            </w:r>
          </w:p>
        </w:tc>
      </w:tr>
      <w:tr w14:paraId="6CCBE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18243CE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5286545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</w:tr>
      <w:tr w14:paraId="314B3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70E106C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702DCF7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</w:tr>
    </w:tbl>
    <w:p w14:paraId="65451EFE">
      <w:pPr>
        <w:rPr>
          <w:lang w:val="ru-RU"/>
        </w:rPr>
        <w:sectPr>
          <w:pgSz w:w="16837" w:h="11905" w:orient="landscape"/>
          <w:pgMar w:top="1138" w:right="1138" w:bottom="569" w:left="1138" w:header="720" w:footer="720" w:gutter="0"/>
          <w:cols w:space="720" w:num="1"/>
        </w:sectPr>
      </w:pPr>
    </w:p>
    <w:p w14:paraId="4C0CD3FB">
      <w:pPr>
        <w:rPr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p w14:paraId="1E55DB7F">
      <w:pPr>
        <w:rPr>
          <w:lang w:val="ru-RU"/>
        </w:rPr>
      </w:pPr>
    </w:p>
    <w:tbl>
      <w:tblPr>
        <w:tblStyle w:val="12"/>
        <w:tblW w:w="14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921"/>
        <w:gridCol w:w="1830"/>
        <w:gridCol w:w="3030"/>
        <w:gridCol w:w="3197"/>
        <w:gridCol w:w="3808"/>
        <w:gridCol w:w="1370"/>
      </w:tblGrid>
      <w:tr w14:paraId="5A12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21" w:type="dxa"/>
            <w:vAlign w:val="center"/>
          </w:tcPr>
          <w:p w14:paraId="2E31DBE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1830" w:type="dxa"/>
            <w:vAlign w:val="center"/>
          </w:tcPr>
          <w:p w14:paraId="5D039FA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3030" w:type="dxa"/>
            <w:vAlign w:val="center"/>
          </w:tcPr>
          <w:p w14:paraId="24A4431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Трудовые действия</w:t>
            </w:r>
          </w:p>
        </w:tc>
        <w:tc>
          <w:tcPr>
            <w:tcW w:w="3197" w:type="dxa"/>
            <w:vAlign w:val="center"/>
          </w:tcPr>
          <w:p w14:paraId="25758D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Необходимые умения</w:t>
            </w:r>
          </w:p>
        </w:tc>
        <w:tc>
          <w:tcPr>
            <w:tcW w:w="3808" w:type="dxa"/>
            <w:vAlign w:val="center"/>
          </w:tcPr>
          <w:p w14:paraId="50E0E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Необходимые знания</w:t>
            </w:r>
          </w:p>
        </w:tc>
        <w:tc>
          <w:tcPr>
            <w:tcW w:w="1370" w:type="dxa"/>
            <w:vAlign w:val="center"/>
          </w:tcPr>
          <w:p w14:paraId="3EF01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Дополнительные сведения (при необходимости)</w:t>
            </w:r>
          </w:p>
        </w:tc>
      </w:tr>
      <w:tr w14:paraId="357A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333" w:hRule="atLeast"/>
        </w:trPr>
        <w:tc>
          <w:tcPr>
            <w:tcW w:w="921" w:type="dxa"/>
            <w:vMerge w:val="restart"/>
          </w:tcPr>
          <w:p w14:paraId="6B6E17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C/01.7</w:t>
            </w:r>
          </w:p>
        </w:tc>
        <w:tc>
          <w:tcPr>
            <w:tcW w:w="1830" w:type="dxa"/>
            <w:vMerge w:val="restart"/>
          </w:tcPr>
          <w:p w14:paraId="61BA274C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Планирование и организация социальной реабилитации и абилитации, социального обслуживания, сопровождаемого проживания, социальной занятости, ранней помощи детям и их семьям</w:t>
            </w:r>
          </w:p>
        </w:tc>
        <w:tc>
          <w:tcPr>
            <w:tcW w:w="3030" w:type="dxa"/>
            <w:vMerge w:val="restart"/>
          </w:tcPr>
          <w:p w14:paraId="64C2F721">
            <w:pPr>
              <w:kinsoku w:val="0"/>
              <w:overflowPunct w:val="0"/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Разработка направлений и предложений по формированию текущих и перспективных планов работы организации по проведению мероприятий социального обслуживания, сопровождаемого проживания, социальной занятости, социальной реабилитации (абилитации) инвалидов (детей-инвалидов), мероприятий по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7AF6FE64">
            <w:pPr>
              <w:kinsoku w:val="0"/>
              <w:overflowPunct w:val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Использовать технологии проектирования и прогнозирования в разработке текущих и перспективных планов работы организации (отделения, службы)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BA50B48">
            <w:pPr>
              <w:kinsoku w:val="0"/>
              <w:overflowPunct w:val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Разрабатывать программы и проекты, направленные на повышение качества оказания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  <w:p w14:paraId="50BD2519">
            <w:pPr>
              <w:pStyle w:val="13"/>
              <w:kinsoku w:val="0"/>
              <w:overflowPunct w:val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08" w:type="dxa"/>
            <w:vAlign w:val="bottom"/>
          </w:tcPr>
          <w:p w14:paraId="027D71A4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Нормативные правовые акты в области социальной защиты и социального обслуживания населения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ADBC209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Национальные стандарты в области предоставления социальных услуг населению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3B9AD9C2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Общероссийский базовый (отраслевой) перечень (классификатор) государственных и муниципальных услуг, оказываемых физическим лицам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6D64CAA2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Технологии социального проектирования, моделирования и прогнозирования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70869EF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направления и этапы социальной реабилитации и абилитации различных категорий граждан</w:t>
            </w:r>
          </w:p>
        </w:tc>
        <w:tc>
          <w:tcPr>
            <w:tcW w:w="1370" w:type="dxa"/>
            <w:vMerge w:val="restart"/>
          </w:tcPr>
          <w:p w14:paraId="768056E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6036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299" w:hRule="atLeast"/>
        </w:trPr>
        <w:tc>
          <w:tcPr>
            <w:tcW w:w="921" w:type="dxa"/>
            <w:vMerge w:val="continue"/>
          </w:tcPr>
          <w:p w14:paraId="613107E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230950B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5664D773">
            <w:pPr>
              <w:kinsoku w:val="0"/>
              <w:overflowPunct w:val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Подготовка предложений для определения целевых показателей деятельности организации (отделения, службы) и ее работников по проведению мероприятий социального обслуживания, сопровождаемого проживания, социальной занятости, социальной реабилитации (абилитации) инвалидов (детей-инвалидов), мероприятий по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0B13DCB6">
            <w:pPr>
              <w:kinsoku w:val="0"/>
              <w:overflowPunct w:val="0"/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Формировать систему целевых показателей деятельности организации (учреждения) и ее работников на основе стратегических и тактических задач организации, государственного (муниципального) задания на проведение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семьям, поручениями вышестоящих организаций</w:t>
            </w:r>
          </w:p>
        </w:tc>
        <w:tc>
          <w:tcPr>
            <w:tcW w:w="3808" w:type="dxa"/>
          </w:tcPr>
          <w:p w14:paraId="5D9F1D57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Нормативные правовые акты в области социальной защиты и социального обслуживания населения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49ADFD28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Технологии социального проектирования, моделирования и прогнозирования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DC8A737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Основы информационных технологий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60CADE5E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auto"/>
                <w:sz w:val="22"/>
                <w:szCs w:val="22"/>
                <w:highlight w:val="none"/>
                <w:lang w:val="ru-RU"/>
              </w:rPr>
              <w:t>Критерии качества проведения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1370" w:type="dxa"/>
            <w:vMerge w:val="restart"/>
          </w:tcPr>
          <w:p w14:paraId="7085E31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79BC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46" w:hRule="atLeast"/>
        </w:trPr>
        <w:tc>
          <w:tcPr>
            <w:tcW w:w="921" w:type="dxa"/>
            <w:vMerge w:val="continue"/>
          </w:tcPr>
          <w:p w14:paraId="5136831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0B9BA8C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  <w:vAlign w:val="top"/>
          </w:tcPr>
          <w:p w14:paraId="08808785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Определение состава участников междисциплинарного взаимодействия и обеспечение их участия в работе в рамках реабилитационного (абилитационного) случая</w:t>
            </w:r>
          </w:p>
        </w:tc>
        <w:tc>
          <w:tcPr>
            <w:tcW w:w="3197" w:type="dxa"/>
            <w:vAlign w:val="top"/>
          </w:tcPr>
          <w:p w14:paraId="43D7DF30">
            <w:pPr>
              <w:kinsoku w:val="0"/>
              <w:overflowPunct w:val="0"/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Привлекать, аккумулировать, мобилизовывать ресурсы межведомственной реабилитационной инфраструктуры для решения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  <w:vAlign w:val="top"/>
          </w:tcPr>
          <w:p w14:paraId="45531423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79CAAB4F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Психологические основы социального взаимодействия, направленного на решение профессиональных задач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390BC9B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7C4F0933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принципы, типы, стратегии и тактические приемы ведения переговоров, делового общения</w:t>
            </w:r>
          </w:p>
        </w:tc>
        <w:tc>
          <w:tcPr>
            <w:tcW w:w="1370" w:type="dxa"/>
          </w:tcPr>
          <w:p w14:paraId="3B41B3A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1E10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97" w:hRule="atLeast"/>
        </w:trPr>
        <w:tc>
          <w:tcPr>
            <w:tcW w:w="921" w:type="dxa"/>
            <w:vMerge w:val="continue"/>
          </w:tcPr>
          <w:p w14:paraId="75F441C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36F555D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  <w:vAlign w:val="top"/>
          </w:tcPr>
          <w:p w14:paraId="7C8DAB9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Определение комплекса мероприятий социального обслуживания, сопровождаемого проживания, социальной занятости, социальной реабилитации (абилитации) в рамках реабилитационного случая, в том числе инвалидов (детей-инвалидов), комплекса мероприятий по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10A8510B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Разрабатывать и реализовывать мероприятия, соответствующие потребностям здоровья граждан,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ранней помощи детям и их семьям, с соблюдением мер физической, психологической, социальной безопасности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2A08F59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Оценивать потребности в привлечении дополнительных специалистов, материально-технических средств и ресурсов, необходимых для выполнения ме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семьям, в том числе при использовании ассистивных технологий АДК</w:t>
            </w:r>
          </w:p>
        </w:tc>
        <w:tc>
          <w:tcPr>
            <w:tcW w:w="3808" w:type="dxa"/>
            <w:vAlign w:val="top"/>
          </w:tcPr>
          <w:p w14:paraId="4E7AB8AB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направления и этапы социальной реабилитации и абилитации различных категорий граждан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2C70AF26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этапы и мероприятия ранней помощи, социальной занятости и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DDDDA2B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Содержание и структура ИПРА инвалидов (детей-инвалидов)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76C96244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принципы подбора методов социального обслуживания, сопровождаемого проживания, социальной занятости, социальной реабилитации (абилитации) с учетом реабилитационного потенциала,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654BED2B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 граждан, признанных нуждающихся в них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6B395309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качества проведения мероприятий</w:t>
            </w:r>
          </w:p>
        </w:tc>
        <w:tc>
          <w:tcPr>
            <w:tcW w:w="1370" w:type="dxa"/>
            <w:vMerge w:val="restart"/>
          </w:tcPr>
          <w:p w14:paraId="6EA33AD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59D8E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985" w:hRule="atLeast"/>
        </w:trPr>
        <w:tc>
          <w:tcPr>
            <w:tcW w:w="921" w:type="dxa"/>
            <w:vMerge w:val="continue"/>
          </w:tcPr>
          <w:p w14:paraId="7F8A401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2D7DE82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1882BEFB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Распределение трудовых ресурсов, реализующих мероприятия по социальному обслуживанию, сопровождаемому проживанию, социальной занятости, социальной реабилитации (абилитации), в том числе инвалидов (детей-инвалидов), мероприятия по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3F9A2BB6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Осуществлять руководство работой специалистов и персонала организации, учреждения (отделения, службы) социальной сферы, осуществляющих социальное обслуживание, сопровождающее проживание, социальную занятость, социальную реабилитацию и абилитацию, раннюю помощь детям и их семьям</w:t>
            </w:r>
          </w:p>
        </w:tc>
        <w:tc>
          <w:tcPr>
            <w:tcW w:w="3808" w:type="dxa"/>
          </w:tcPr>
          <w:p w14:paraId="07F3E8EB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Основы информационных технологий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4A28C40">
            <w:pPr>
              <w:jc w:val="left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Порядок и формы межведомственного взаимодействия</w:t>
            </w:r>
          </w:p>
          <w:p w14:paraId="054CC682">
            <w:pPr>
              <w:jc w:val="both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Психологические основы социального взаимодействия, направленного на решение профессиональных задач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22D7597C">
            <w:pPr>
              <w:jc w:val="both"/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  <w:t>Основы конфиденциальности информации, хранения и обработки персональных данных</w:t>
            </w:r>
          </w:p>
        </w:tc>
        <w:tc>
          <w:tcPr>
            <w:tcW w:w="1370" w:type="dxa"/>
            <w:vMerge w:val="restart"/>
          </w:tcPr>
          <w:p w14:paraId="15459FF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0008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431" w:hRule="atLeast"/>
        </w:trPr>
        <w:tc>
          <w:tcPr>
            <w:tcW w:w="921" w:type="dxa"/>
            <w:vMerge w:val="continue"/>
          </w:tcPr>
          <w:p w14:paraId="4FEB35A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4D8621B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3058E083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Организация и проведение консилиумов специалистов междисциплинарного профиля по составлению, коррекции и утверждению индивидуальной программы или плана социального обслуживания, сопровождаемого проживания, социальной занятости, социальной реабилитации (абилитации) граждан, нуждающихся в социальной реабилитации (абилитации), индивидуальной программы ранней помощи</w:t>
            </w:r>
          </w:p>
        </w:tc>
        <w:tc>
          <w:tcPr>
            <w:tcW w:w="3197" w:type="dxa"/>
            <w:vMerge w:val="restart"/>
          </w:tcPr>
          <w:p w14:paraId="5AA2781F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Проводить переговоры и согласовывать главные цели, задачи, мероприятия индивидуальных программ социального обслуживания, сопровождаемого проживания, социальной занятости, социальной реабилитации (абилитации) и ранней помощи со всеми участниками, организовывать продуктивное взаимодействие специалистов междисциплинарного профиля</w:t>
            </w:r>
          </w:p>
        </w:tc>
        <w:tc>
          <w:tcPr>
            <w:tcW w:w="3808" w:type="dxa"/>
          </w:tcPr>
          <w:p w14:paraId="6FECBF63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0E56CF3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Психологические основы социального взаимодействия, направленного на решение профессиональных задач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53D790F2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принципы, типы, стратегии и тактические приемы ведения переговоров, делового общения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7D8BF9E1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03847A15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Содержание и структура ИПРА инвалидов (детей-инвалидов)</w:t>
            </w:r>
          </w:p>
        </w:tc>
        <w:tc>
          <w:tcPr>
            <w:tcW w:w="1370" w:type="dxa"/>
            <w:vMerge w:val="restart"/>
          </w:tcPr>
          <w:p w14:paraId="4A22690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6B13F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254" w:hRule="atLeast"/>
        </w:trPr>
        <w:tc>
          <w:tcPr>
            <w:tcW w:w="921" w:type="dxa"/>
            <w:vMerge w:val="continue"/>
          </w:tcPr>
          <w:p w14:paraId="7812AC7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3550900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2EDFB199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Подготовка предложений по организации повышения квалификации специалистов, участвующих в междисциплинарном взаимодействии, по специализированным направлениям</w:t>
            </w:r>
          </w:p>
        </w:tc>
        <w:tc>
          <w:tcPr>
            <w:tcW w:w="3197" w:type="dxa"/>
          </w:tcPr>
          <w:p w14:paraId="3A38D1E9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Анализировать и выявлять дефициты профессиональных компетенций специалистов, участвующих в междисциплинарном взаимодействии</w:t>
            </w:r>
          </w:p>
        </w:tc>
        <w:tc>
          <w:tcPr>
            <w:tcW w:w="3808" w:type="dxa"/>
            <w:vAlign w:val="bottom"/>
          </w:tcPr>
          <w:p w14:paraId="62250CA1">
            <w:pPr>
              <w:jc w:val="both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  <w:t>Порядок и формы межведомственного взаимодействия.</w:t>
            </w:r>
          </w:p>
          <w:p w14:paraId="100A9A08">
            <w:pPr>
              <w:jc w:val="both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  <w:t>Психологические основы социального взаимодействия, направленного на решение профессиональных задач.</w:t>
            </w:r>
          </w:p>
          <w:p w14:paraId="1021E4D4">
            <w:pPr>
              <w:jc w:val="both"/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  <w:t>Использовать информационные технологии для автоматизации деятельности организаций, принимающих участие в процессе социального обслуживания, сопровождаемого проживания, социальной занятости, социальной реабилитации (абилитации), ранней помощи детям и их семьям.</w:t>
            </w:r>
          </w:p>
          <w:p w14:paraId="46859BAA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575E3DA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0623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288" w:hRule="atLeast"/>
        </w:trPr>
        <w:tc>
          <w:tcPr>
            <w:tcW w:w="921" w:type="dxa"/>
            <w:vMerge w:val="continue"/>
          </w:tcPr>
          <w:p w14:paraId="2E774C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3C1DA46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73353C48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Организация для различных категорий граждан, признанных нуждающимися в социальном обслуживании, сопровождающем проживании, социальной помощи, ранней помощи, сопровождении, в социальной реабилитации (абилитации)</w:t>
            </w:r>
          </w:p>
        </w:tc>
        <w:tc>
          <w:tcPr>
            <w:tcW w:w="3197" w:type="dxa"/>
          </w:tcPr>
          <w:p w14:paraId="0C2074CE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Разрабатывать и реализовывать мероприятия, соответствующие потребностям здоровья граждан,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ранней помощи детям и их семьям, с соблюдением мер физической, психологической, социальной безопасности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2307ECB8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Анализировать информацию об ограничениях жизнедеятельности, личных особенностях, жизненной ситуации лиц,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  <w:vAlign w:val="top"/>
          </w:tcPr>
          <w:p w14:paraId="3489D03E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Общероссийский базовый (отраслевой) перечень (классификатор) государственных и муниципальных услуг, оказываемых физическим лицам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FE1C3B7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направления и этапы социальной реабилитации и абилитации различных категорий граждан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 xml:space="preserve">. </w:t>
            </w:r>
          </w:p>
          <w:p w14:paraId="573348F4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этапы и мероприятия ранней помощи, социальной занятости и сопровождаемого проживания</w:t>
            </w:r>
          </w:p>
          <w:p w14:paraId="474B3976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принципы подбора методов социального обслуживания, сопровождаемого проживания, социальной занятости, социальной реабилитации (абилитации) с учетом реабилитационного потенциала, ранней помощи детям и их семьям</w:t>
            </w:r>
          </w:p>
          <w:p w14:paraId="743FC356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 граждан, признанных нуждающихся в них</w:t>
            </w:r>
          </w:p>
        </w:tc>
        <w:tc>
          <w:tcPr>
            <w:tcW w:w="1370" w:type="dxa"/>
          </w:tcPr>
          <w:p w14:paraId="4AF8874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3958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42" w:hRule="atLeast"/>
        </w:trPr>
        <w:tc>
          <w:tcPr>
            <w:tcW w:w="921" w:type="dxa"/>
            <w:vMerge w:val="continue"/>
          </w:tcPr>
          <w:p w14:paraId="5CFCC7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17CB9B2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43549774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Организация обеспечения граждан, в отношении которых осуществляются мероприятия по социальному обслуживанию, ранней помощи, сопровождающему проживанию, социальной занятости, социальной реабилитации (абилитации), необходимым оборудованием, ТСР, ассистивными технологиями АДК</w:t>
            </w:r>
          </w:p>
        </w:tc>
        <w:tc>
          <w:tcPr>
            <w:tcW w:w="3197" w:type="dxa"/>
          </w:tcPr>
          <w:p w14:paraId="71E2F1DE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Оценивать потребности в привлечении дополнительных специалистов, материально-технических средств и ресурсов, необходимых для выполнения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семьям, в том числе при использовании ассистивных технологий АДК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434E91BC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Анализировать информацию об ограничениях жизнедеятельности, личных особенностях, жизненной ситуации лиц,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  <w:vAlign w:val="bottom"/>
          </w:tcPr>
          <w:p w14:paraId="498D3747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Перечень и виды ТСР и устройств, относящихся к ассистивным технологиям АДК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4E302914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Особенности формирования реабилитационной среды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0C178A94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Критерии оценки реабилитационной инфраструктуры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197AC37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Особенности формирования реабилитационной среды</w:t>
            </w:r>
          </w:p>
        </w:tc>
        <w:tc>
          <w:tcPr>
            <w:tcW w:w="1370" w:type="dxa"/>
          </w:tcPr>
          <w:p w14:paraId="218EFF18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3F93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610" w:hRule="atLeast"/>
        </w:trPr>
        <w:tc>
          <w:tcPr>
            <w:tcW w:w="921" w:type="dxa"/>
            <w:vMerge w:val="continue"/>
          </w:tcPr>
          <w:p w14:paraId="11E9C00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43AE5C2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538C00BF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Организация социального сопровождения граждан, нуждающихся в социальной реабилитации (абилитации), ранней помощи, сопровождающем проживании, трудовой занятости, по завершении мероприятий</w:t>
            </w:r>
          </w:p>
        </w:tc>
        <w:tc>
          <w:tcPr>
            <w:tcW w:w="3197" w:type="dxa"/>
            <w:vMerge w:val="restart"/>
          </w:tcPr>
          <w:p w14:paraId="1B5625A9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Разрабатывать локальные нормативные акты о проведении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97C6820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Использовать информационные технологии для автоматизации деятельности организаций, принимающих участие в процессе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41067FA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Анализировать информацию от получателей и поставщиков социальных услуг</w:t>
            </w:r>
          </w:p>
        </w:tc>
        <w:tc>
          <w:tcPr>
            <w:tcW w:w="3808" w:type="dxa"/>
            <w:vAlign w:val="top"/>
          </w:tcPr>
          <w:p w14:paraId="3BFD5918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Нормативные правовые акты в области социальной защиты и социального обслуживания населения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B39AEA8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Национальные стандарты в области предоставления социальных услуг населению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74D76808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Общероссийский базовый (отраслевой) перечень (классификатор) государственных и муниципальных услуг, оказываемых физическим лицам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0612D3CD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Локальные нормативные акты, необходимые для проведения мероприятий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38DC127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Основы информационных технологий в профессиональной деятельности.</w:t>
            </w:r>
          </w:p>
          <w:p w14:paraId="016FEE5C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Основы конфиденциальности информации, хранения и обработки персональных данных</w:t>
            </w:r>
          </w:p>
        </w:tc>
        <w:tc>
          <w:tcPr>
            <w:tcW w:w="1370" w:type="dxa"/>
            <w:vMerge w:val="restart"/>
          </w:tcPr>
          <w:p w14:paraId="7593916E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36D2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918" w:hRule="atLeast"/>
        </w:trPr>
        <w:tc>
          <w:tcPr>
            <w:tcW w:w="921" w:type="dxa"/>
            <w:vMerge w:val="continue"/>
          </w:tcPr>
          <w:p w14:paraId="19E65DD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3ED91BD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59F114BC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Рассмотрение жалоб граждан,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197" w:type="dxa"/>
          </w:tcPr>
          <w:p w14:paraId="440CDB3B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Анализировать информацию от получателей и поставщиков социальных услуг</w:t>
            </w:r>
          </w:p>
        </w:tc>
        <w:tc>
          <w:tcPr>
            <w:tcW w:w="3808" w:type="dxa"/>
          </w:tcPr>
          <w:p w14:paraId="23F4FF87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Основы конфиденциальности информации, хранения и обработки персональных данных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8964758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Психологические основы социального взаимодействия, направленного на решение профессиональных задач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35E16BA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принципы, типы, стратегии и тактические приемы ведения переговоров, делового общения</w:t>
            </w:r>
          </w:p>
          <w:p w14:paraId="4AF11BD4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68EB2004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7BC0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98" w:hRule="atLeast"/>
        </w:trPr>
        <w:tc>
          <w:tcPr>
            <w:tcW w:w="921" w:type="dxa"/>
            <w:vMerge w:val="continue"/>
          </w:tcPr>
          <w:p w14:paraId="00B1654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0ADF4A1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00E48720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Подготовка предложений по формированию бюджета для выполнения мероприятий социального обслуживания, сопровождаемого проживания, социальной занятости, социальной реабилитации (абилитации), в том числе инвалидов (детей-инвалидов), мероприятий по ранней помощи детям и их семьям</w:t>
            </w:r>
          </w:p>
        </w:tc>
        <w:tc>
          <w:tcPr>
            <w:tcW w:w="3197" w:type="dxa"/>
          </w:tcPr>
          <w:p w14:paraId="312AEDD0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Использовать информационные технологии для автоматизации деятельности организаций, принимающих участие в процессе социального обслуживания, сопровождаемого проживания, социальной занятости, социальной реабилитации (абилитации), ранней п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</w:rPr>
              <w:t>омощи детям и их семьям</w:t>
            </w:r>
            <w:r>
              <w:rPr>
                <w:rFonts w:hint="default" w:ascii="Times New Roman" w:hAnsi="Times New Roman" w:eastAsia="Arial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7087AB8E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auto"/>
                <w:sz w:val="22"/>
                <w:szCs w:val="22"/>
                <w:highlight w:val="none"/>
                <w:lang w:val="ru-RU"/>
              </w:rPr>
              <w:t>Привлекать, аккумулировать, мобилизовывать ресурсы межведомственной реабилитационной инфраструктуры для решения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  <w:vAlign w:val="top"/>
          </w:tcPr>
          <w:p w14:paraId="01D87DEA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Нормативные правовые акты в области социальной защиты и социального обслуживания населения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945D445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Технологии социального проектирования, моделирования и прогнозирования</w:t>
            </w:r>
          </w:p>
          <w:p w14:paraId="5043841C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Критерии качества проведения мероприятий</w:t>
            </w:r>
          </w:p>
          <w:p w14:paraId="7BEEB5C2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Критерии оценки реабилитационной инфраструктуры</w:t>
            </w:r>
          </w:p>
        </w:tc>
        <w:tc>
          <w:tcPr>
            <w:tcW w:w="1370" w:type="dxa"/>
          </w:tcPr>
          <w:p w14:paraId="08E49332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54B2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883" w:hRule="atLeast"/>
        </w:trPr>
        <w:tc>
          <w:tcPr>
            <w:tcW w:w="921" w:type="dxa"/>
            <w:vMerge w:val="continue"/>
          </w:tcPr>
          <w:p w14:paraId="4EE65A4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06F3655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414B0228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Подготовка, оформление и представление материалов в органы управления, учреждения и представителям общественности для обсуждения вопросов сотрудничества и координации деятельности, в том числе в рамках межведомственного взаимодействия</w:t>
            </w:r>
          </w:p>
        </w:tc>
        <w:tc>
          <w:tcPr>
            <w:tcW w:w="3197" w:type="dxa"/>
            <w:vMerge w:val="restart"/>
          </w:tcPr>
          <w:p w14:paraId="446EBCDF">
            <w:pP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Разрабатывать локальные нормативные акты о проведении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2564AB73">
            <w:pP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Привлекать, аккумулировать, мобилизовывать ресурсы межведомственной реабилитационной инфраструктуры для решения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6D1231B6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Использовать информационные технологии для автоматизации деятельности организаций, принимающих участие в процессе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</w:tcPr>
          <w:p w14:paraId="46516BC8">
            <w:pP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Нормативные правовые акты в области социальной защиты и социального обслуживания населения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42AC3557">
            <w:pP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Формы, методы и технологии повышения качества проведения мероприятий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4A85654C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Основы информа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ционных технологий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0213D85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70" w:type="dxa"/>
          </w:tcPr>
          <w:p w14:paraId="5C14324E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272B0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83" w:hRule="atLeast"/>
        </w:trPr>
        <w:tc>
          <w:tcPr>
            <w:tcW w:w="921" w:type="dxa"/>
            <w:vMerge w:val="continue"/>
          </w:tcPr>
          <w:p w14:paraId="7E6566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75FD4C4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6C12065A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Разработка или подготовка предложений в локальные нормативные акты на основе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197" w:type="dxa"/>
          </w:tcPr>
          <w:p w14:paraId="658AFC1D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Разрабатывать локальные нормативные акты о проведении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  <w:vAlign w:val="bottom"/>
          </w:tcPr>
          <w:p w14:paraId="1975784B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Нормативные правовые акты в области социальной защиты и социального обслуживания населения</w:t>
            </w:r>
          </w:p>
          <w:p w14:paraId="4F6A56FF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Локальные нормативные акты, необходимые для проведения мероприятий социальной реабилитации (абилитации), ранней помощи детям и их семьям</w:t>
            </w:r>
          </w:p>
          <w:p w14:paraId="632DA3A0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 граждан, признанных нуждающихся в них</w:t>
            </w:r>
          </w:p>
          <w:p w14:paraId="0CB0B55C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качества проведения мероприятий</w:t>
            </w:r>
          </w:p>
        </w:tc>
        <w:tc>
          <w:tcPr>
            <w:tcW w:w="1370" w:type="dxa"/>
          </w:tcPr>
          <w:p w14:paraId="72512A4E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5F27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098" w:hRule="atLeast"/>
        </w:trPr>
        <w:tc>
          <w:tcPr>
            <w:tcW w:w="921" w:type="dxa"/>
            <w:vMerge w:val="restart"/>
          </w:tcPr>
          <w:p w14:paraId="1D8BC9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C/02.7</w:t>
            </w:r>
          </w:p>
        </w:tc>
        <w:tc>
          <w:tcPr>
            <w:tcW w:w="1830" w:type="dxa"/>
            <w:vMerge w:val="restart"/>
          </w:tcPr>
          <w:p w14:paraId="570722DA">
            <w:pPr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Координирование, мониторинг и контроль деятельности по социальной реабилитации и абилитации, ранней помощи детям и их семьям, социальному обслуживанию, сопровождаемому проживанию, социальной занятости</w:t>
            </w:r>
          </w:p>
        </w:tc>
        <w:tc>
          <w:tcPr>
            <w:tcW w:w="3030" w:type="dxa"/>
            <w:vMerge w:val="restart"/>
          </w:tcPr>
          <w:p w14:paraId="122AD870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Постановка целей, определение перечня мероприятий социального обслуживания, сопровождаемого проживания, социальной занятости, социальной реабилитации (абилитации), в том числе инвалидов (детей-инвалидов), мероприятий по ранней помощи детям и их семьям и его корректировка по итогам мониторинга эффективности</w:t>
            </w:r>
          </w:p>
        </w:tc>
        <w:tc>
          <w:tcPr>
            <w:tcW w:w="3197" w:type="dxa"/>
          </w:tcPr>
          <w:p w14:paraId="0B7E0417">
            <w:pP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Применять методы контроля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49DE5824">
            <w:pP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</w:rPr>
              <w:t>Отбирать инструментарий, средства и методы оценки и контроля качества и безопасности проведения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lang w:val="ru-RU"/>
              </w:rPr>
              <w:t>.</w:t>
            </w:r>
          </w:p>
          <w:p w14:paraId="4C28C31A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Оценивать и учитывать уровень достоверности и полноты собранной в ходе мониторинга информации</w:t>
            </w:r>
          </w:p>
          <w:p w14:paraId="02732B7C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808" w:type="dxa"/>
            <w:vAlign w:val="center"/>
          </w:tcPr>
          <w:p w14:paraId="5D0B9466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Направления и приоритеты социальной политики, оказывающие влияние на ведение реабилитационной практики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B4B4C36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направления, этапы и мероприятия социальной реабилитации и абилитации, ранней помощи детям и их семьям, социального обслуживания, сопровождаемого проживания, социальной занятости различных категорий граждан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42C976E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Основные принципы подбора методов социального обслуживания, сопровождаемого проживания, социальной занятости, социальной реабилитации (абилитации) с учетом реабилитационного потенциала, методов и технологий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7C0AAFC9">
            <w:pPr>
              <w:rPr>
                <w:rFonts w:hint="default" w:ascii="Times New Roman" w:hAnsi="Times New Roman" w:eastAsia="Times New Roman" w:cs="Times New Roman"/>
                <w:strike w:val="0"/>
                <w:dstrike w:val="0"/>
                <w:color w:val="auto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auto"/>
                <w:sz w:val="22"/>
                <w:szCs w:val="22"/>
                <w:highlight w:val="none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strike w:val="0"/>
                <w:dstrike w:val="0"/>
                <w:color w:val="auto"/>
                <w:sz w:val="22"/>
                <w:szCs w:val="22"/>
                <w:highlight w:val="none"/>
                <w:lang w:val="ru-RU"/>
              </w:rPr>
              <w:t>.</w:t>
            </w:r>
          </w:p>
          <w:p w14:paraId="342A4A76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Технологии мониторинга и оценки результатов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</w:tcPr>
          <w:p w14:paraId="65D43E7B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192C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604" w:hRule="atLeast"/>
        </w:trPr>
        <w:tc>
          <w:tcPr>
            <w:tcW w:w="921" w:type="dxa"/>
            <w:vMerge w:val="continue"/>
          </w:tcPr>
          <w:p w14:paraId="5AF933B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1467DE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2B1890B9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>Координация деятельности специалистов междисциплинарного профиля по разработке реабилитационного маршрута и реализации мероприятий по социальному обслуживанию, сопровождаемому проживанию, социальной занятости, социальной реабилитации (абилитации), разработке индивидуальной программы ранней помощи и реализации мероприятий по ранней помощи детям и их семьям на основе стандартов оказания услуг</w:t>
            </w:r>
          </w:p>
        </w:tc>
        <w:tc>
          <w:tcPr>
            <w:tcW w:w="3197" w:type="dxa"/>
          </w:tcPr>
          <w:p w14:paraId="6905C0D7">
            <w:pPr>
              <w:numPr>
                <w:ilvl w:val="1"/>
                <w:numId w:val="1"/>
              </w:numPr>
              <w:shd w:val="clear" w:color="auto" w:fill="FFFFFF"/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>Организовывать продуктивное междисциплинарное взаимодействие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>.</w:t>
            </w:r>
          </w:p>
          <w:p w14:paraId="319E0094">
            <w:pPr>
              <w:numPr>
                <w:ilvl w:val="1"/>
                <w:numId w:val="1"/>
              </w:numPr>
              <w:shd w:val="clear" w:color="auto" w:fill="FFFFFF"/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>Привлекать, аккумулировать, мобилизовывать ресурсы межведомственной реабилитационной инфраструктуры для решения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  <w:p w14:paraId="335FAA36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808" w:type="dxa"/>
            <w:vAlign w:val="center"/>
          </w:tcPr>
          <w:p w14:paraId="471E731D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  <w:t>Психологические основы социального взаимодействия, направленного на решение профессиональных задач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  <w:t>.</w:t>
            </w:r>
          </w:p>
          <w:p w14:paraId="6FFC2EDD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  <w:t>Методы продуктивного междисциплинарного взаимодействия, курирования и координирования работы специалистов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  <w:t>.</w:t>
            </w:r>
          </w:p>
          <w:p w14:paraId="447B90BB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  <w:t>Основные направления, этапы и мероприятия социальной реабилитации и абилитации, ранней помощи детям и их семьям, социального обслуживания, сопровождаемого проживания, социальной занятости различных категорий граждан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  <w:t>.</w:t>
            </w:r>
          </w:p>
          <w:p w14:paraId="6E785E9E">
            <w:pPr>
              <w:rPr>
                <w:rFonts w:hint="default" w:ascii="Times New Roman" w:hAnsi="Times New Roman" w:eastAsia="Times New Roman" w:cs="Times New Roman"/>
                <w:strike w:val="0"/>
                <w:dstrike w:val="0"/>
                <w:color w:val="0F1115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0F1115"/>
                <w:sz w:val="22"/>
                <w:szCs w:val="22"/>
                <w:highlight w:val="none"/>
                <w:lang w:val="ru-RU"/>
              </w:rPr>
              <w:t>Методы и технологии социального обслуживания, сопровождаемого проживания, социальной занятости, социальной реабилитации (абилитации) граждан, признанных нуждающимися в мероприятиях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strike w:val="0"/>
                <w:dstrike w:val="0"/>
                <w:color w:val="0F1115"/>
                <w:sz w:val="22"/>
                <w:szCs w:val="22"/>
                <w:highlight w:val="none"/>
                <w:lang w:val="ru-RU"/>
              </w:rPr>
              <w:t>.</w:t>
            </w:r>
          </w:p>
          <w:p w14:paraId="2ED00B36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highlight w:val="none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50A38EBF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26E7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90" w:hRule="atLeast"/>
        </w:trPr>
        <w:tc>
          <w:tcPr>
            <w:tcW w:w="921" w:type="dxa"/>
            <w:vMerge w:val="continue"/>
          </w:tcPr>
          <w:p w14:paraId="25B7285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0B0E102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26F00D29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Мониторинг и проведение оценки эффективности реализации мероприятий социальной реабилитации (абилитации), мероприятий по ранней помощи детям и их семьям, социального обслуживания, сопровождаемого проживания, социальной занятости, в том числе достижения прогнозных показателей реализации мероприятий</w:t>
            </w:r>
          </w:p>
        </w:tc>
        <w:tc>
          <w:tcPr>
            <w:tcW w:w="3197" w:type="dxa"/>
          </w:tcPr>
          <w:p w14:paraId="5ABDE63B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методы контроля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618995F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Отбирать инструментарий, средства и методы оценки и контроля качества и безопасности проведения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  <w:tc>
          <w:tcPr>
            <w:tcW w:w="3808" w:type="dxa"/>
            <w:vAlign w:val="center"/>
          </w:tcPr>
          <w:p w14:paraId="5A13ED60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EC12D0D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Технологии мониторинга и оценки результатов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3A13B1D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достоверности и полноты собранной в ходе мониторинга информации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8A9EB33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Характеристики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CB0D927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управления социальными рисками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</w:tcPr>
          <w:p w14:paraId="1AF64B61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72E6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91" w:hRule="atLeast"/>
        </w:trPr>
        <w:tc>
          <w:tcPr>
            <w:tcW w:w="921" w:type="dxa"/>
            <w:vMerge w:val="continue"/>
          </w:tcPr>
          <w:p w14:paraId="2A417B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6B0336C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1CAA0D41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Проверка отчетов специалистов по завершении проведения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(абилитации), документирование хода и результатов социальной реабилитации (абилитации), в том числе инвалидов (детей-инвалидов), ранней помощи детям и их семьям</w:t>
            </w:r>
          </w:p>
        </w:tc>
        <w:tc>
          <w:tcPr>
            <w:tcW w:w="3197" w:type="dxa"/>
          </w:tcPr>
          <w:p w14:paraId="142BF008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Оценивать и учитывать уровень достоверности и полноты собранной в ходе мониторинга информации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7D2F092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методы контроля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  <w:tc>
          <w:tcPr>
            <w:tcW w:w="3808" w:type="dxa"/>
            <w:vAlign w:val="center"/>
          </w:tcPr>
          <w:p w14:paraId="19C16833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достоверности и полноты собранной в ходе мониторинга информации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66A1021F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Характеристики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003942C0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Технологии мониторинга и оценки результатов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</w:tcPr>
          <w:p w14:paraId="2B3E5499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75AE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045" w:hRule="atLeast"/>
        </w:trPr>
        <w:tc>
          <w:tcPr>
            <w:tcW w:w="921" w:type="dxa"/>
            <w:vMerge w:val="continue"/>
          </w:tcPr>
          <w:p w14:paraId="78EC7DB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0E0108F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3A2E80B5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Контроль соответствия рекомендаций специалистов междисциплинарного профиля для завершения проведения мероприятий социальной реабилитации (абилитации), мероприятий по ранней помощи детям и их семьям</w:t>
            </w:r>
          </w:p>
        </w:tc>
        <w:tc>
          <w:tcPr>
            <w:tcW w:w="3197" w:type="dxa"/>
          </w:tcPr>
          <w:p w14:paraId="74AD3515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Применять методы контроля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1E29FBBB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Оценивать уровень соответствия используемых методов социального обслуживания, сопровождаемого проживания, социальной занятости, социальной реабилитации (абилитации), ранней помощи детям и их семьям актуальному состоянию гражданина, возрасту, уровню его реагирования, развития (регресса), образования, социального статуса, дееспособности</w:t>
            </w:r>
          </w:p>
        </w:tc>
        <w:tc>
          <w:tcPr>
            <w:tcW w:w="3808" w:type="dxa"/>
            <w:vAlign w:val="top"/>
          </w:tcPr>
          <w:p w14:paraId="7E8A1D0D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6C6E19A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Характеристики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5617258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Методы продуктивного междисциплиарного взаимодействия, курирования и координирования работы специалистов</w:t>
            </w:r>
          </w:p>
        </w:tc>
        <w:tc>
          <w:tcPr>
            <w:tcW w:w="1370" w:type="dxa"/>
          </w:tcPr>
          <w:p w14:paraId="2D1E58E7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0AAC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44" w:hRule="atLeast"/>
        </w:trPr>
        <w:tc>
          <w:tcPr>
            <w:tcW w:w="921" w:type="dxa"/>
            <w:vMerge w:val="continue"/>
          </w:tcPr>
          <w:p w14:paraId="0877FDC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674FBA6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4A6336C6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Мониторинг удовлетворенности граждан, в отношении которых осуществлялись мероприятия ранней помощи детям и их семьям, достигнутыми результатами</w:t>
            </w:r>
          </w:p>
        </w:tc>
        <w:tc>
          <w:tcPr>
            <w:tcW w:w="3197" w:type="dxa"/>
            <w:vMerge w:val="restart"/>
          </w:tcPr>
          <w:p w14:paraId="13BC67CB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Оценивать и учитывать уровень достоверности и полноты собранной в ходе мониторинга информации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19882B9">
            <w:pPr>
              <w:numPr>
                <w:ilvl w:val="1"/>
                <w:numId w:val="2"/>
              </w:numPr>
              <w:shd w:val="clear" w:color="auto" w:fill="FFFFFF"/>
              <w:tabs>
                <w:tab w:val="left" w:pos="1440"/>
              </w:tabs>
              <w:spacing w:before="100" w:beforeAutospacing="1"/>
              <w:ind w:lef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Собирать информацию о ходе реализации процесса социального обслуживания, сопровождаемого проживания, социальной занятости, социальной реабилитации (абилитации), ранней помощи детям и их семьям, выяснять мнение граждан, в отношении которых осуществляются данные мероприятия, о качестве и объеме проводимых мероприятий</w:t>
            </w:r>
          </w:p>
        </w:tc>
        <w:tc>
          <w:tcPr>
            <w:tcW w:w="3808" w:type="dxa"/>
            <w:vMerge w:val="restart"/>
            <w:vAlign w:val="top"/>
          </w:tcPr>
          <w:p w14:paraId="6ED25B8F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Технологии мониторинга и оценки результатов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3FB72812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AD9E136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Характеристики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</w:tcPr>
          <w:p w14:paraId="7EE78D74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66B8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43" w:hRule="atLeast"/>
        </w:trPr>
        <w:tc>
          <w:tcPr>
            <w:tcW w:w="921" w:type="dxa"/>
            <w:vMerge w:val="continue"/>
          </w:tcPr>
          <w:p w14:paraId="6DE2F6B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6CC27C2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64055DDB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Мониторинг удовлетворенности граждан, в отношении которых осуществлялись мероприятия по социальной реабилитации (абилитации), и их ближайшего окружения достигнутыми результатами</w:t>
            </w:r>
          </w:p>
        </w:tc>
        <w:tc>
          <w:tcPr>
            <w:tcW w:w="3197" w:type="dxa"/>
            <w:vMerge w:val="continue"/>
          </w:tcPr>
          <w:p w14:paraId="2663C922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08" w:type="dxa"/>
            <w:vMerge w:val="continue"/>
          </w:tcPr>
          <w:p w14:paraId="446CCDF9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370" w:type="dxa"/>
          </w:tcPr>
          <w:p w14:paraId="393AF0EC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2847C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266" w:hRule="atLeast"/>
        </w:trPr>
        <w:tc>
          <w:tcPr>
            <w:tcW w:w="921" w:type="dxa"/>
            <w:vMerge w:val="continue"/>
          </w:tcPr>
          <w:p w14:paraId="39CDE65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0656953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77B4B463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Мониторинг и контроль результатов оказания услуг социальной реабилитации, ранней помощи детям (от 0 до 3 лет) и их семьям, сопровождаемого проживания после завершения мероприятий</w:t>
            </w:r>
          </w:p>
        </w:tc>
        <w:tc>
          <w:tcPr>
            <w:tcW w:w="3197" w:type="dxa"/>
            <w:vMerge w:val="restart"/>
          </w:tcPr>
          <w:p w14:paraId="5A159AA2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методы контроля объема и качества мероприятий социального обслуживания, сопровождаемого проживания, социальной занятости, социальной реабилитации (абилита</w:t>
            </w: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77C621E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 xml:space="preserve">Собирать информацию о ходе реализации процесса социального обслуживания, сопровождаемого проживания, социальной занятости, социальной реабилитации (абилитации), ранней помощи детям и их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семьям, выяснять мнение граждан, в отношении которых осуществляются данные мероприятия, о качестве и объеме проводимых мероприятий</w:t>
            </w:r>
          </w:p>
        </w:tc>
        <w:tc>
          <w:tcPr>
            <w:tcW w:w="3808" w:type="dxa"/>
            <w:vMerge w:val="restart"/>
            <w:vAlign w:val="top"/>
          </w:tcPr>
          <w:p w14:paraId="135E6062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Технологии мониторинга и оценки результатов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D1C2F05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7F056280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управления социальными рисками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5DA871B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Профессиональная этика</w:t>
            </w:r>
          </w:p>
        </w:tc>
        <w:tc>
          <w:tcPr>
            <w:tcW w:w="1370" w:type="dxa"/>
          </w:tcPr>
          <w:p w14:paraId="4DBB3073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0F81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364" w:hRule="atLeast"/>
        </w:trPr>
        <w:tc>
          <w:tcPr>
            <w:tcW w:w="921" w:type="dxa"/>
            <w:vMerge w:val="continue"/>
          </w:tcPr>
          <w:p w14:paraId="1C4D45C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4F732AB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44748A82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Мониторинг и контроль результатов оказания услуги по социальной занятости после завершения мероприятий</w:t>
            </w:r>
          </w:p>
        </w:tc>
        <w:tc>
          <w:tcPr>
            <w:tcW w:w="3197" w:type="dxa"/>
            <w:vMerge w:val="continue"/>
          </w:tcPr>
          <w:p w14:paraId="3AF763C4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08" w:type="dxa"/>
            <w:vMerge w:val="continue"/>
          </w:tcPr>
          <w:p w14:paraId="71EF260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370" w:type="dxa"/>
          </w:tcPr>
          <w:p w14:paraId="2E704D6E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2475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92" w:hRule="atLeast"/>
        </w:trPr>
        <w:tc>
          <w:tcPr>
            <w:tcW w:w="921" w:type="dxa"/>
            <w:vMerge w:val="restart"/>
          </w:tcPr>
          <w:p w14:paraId="71D40B58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C/03.7</w:t>
            </w:r>
          </w:p>
          <w:p w14:paraId="52F6FE61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 w14:paraId="5FE72B84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 w14:paraId="43CAF06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</w:tcPr>
          <w:p w14:paraId="5B83BB8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Методическое сопровождение деятельности специалистов, осуществляющих социальную реабилитацию и абилитацию, раннюю помощь детям и их семьям, социальное обслуживание, сопровождаемое проживание, социальную занятость</w:t>
            </w:r>
          </w:p>
        </w:tc>
        <w:tc>
          <w:tcPr>
            <w:tcW w:w="3030" w:type="dxa"/>
            <w:vMerge w:val="restart"/>
          </w:tcPr>
          <w:p w14:paraId="2791343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Разработка информационных материалов о целях, задачах, методах и мероприятиях социального обслуживания, сопровождаемого проживания, социальной занятости, социальной реабилитации (абилитации) инвалидов (детей-инвалидов),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7E0E8901">
            <w:pPr>
              <w:numPr>
                <w:ilvl w:val="1"/>
                <w:numId w:val="3"/>
              </w:numPr>
              <w:shd w:val="clear" w:color="auto" w:fill="FFFFFF"/>
              <w:spacing w:before="100" w:beforeAutospacing="1"/>
              <w:ind w:left="0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Подготавливать презентационные и информационно-аналитические материалы, справки о деятельности по проведению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1F1FCDA">
            <w:pPr>
              <w:numPr>
                <w:ilvl w:val="1"/>
                <w:numId w:val="3"/>
              </w:numPr>
              <w:shd w:val="clear" w:color="auto" w:fill="FFFFFF"/>
              <w:spacing w:before="100" w:beforeAutospacing="1"/>
              <w:ind w:left="0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Пользоваться аналитическими системами, информационными ресурсами, базами данных и цифровыми сервисами</w:t>
            </w:r>
          </w:p>
        </w:tc>
        <w:tc>
          <w:tcPr>
            <w:tcW w:w="3808" w:type="dxa"/>
            <w:vAlign w:val="bottom"/>
          </w:tcPr>
          <w:p w14:paraId="4C18877A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Нормативные правовые акты в области сопровождаемого проживания, социального обслуживания, социальной занятости, комплексной реабилитации инвалидов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76B12DD8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направления и этапы мероприятий социальной реабилитации и абилитации, ранней помощи детям и их семьям, социального обслуживания, сопровождаемого проживания, социальной занятости различных категорий граждан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CB0064B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Рекомендации по разработке методических, информационных и практических материалов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031A42E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370" w:type="dxa"/>
            <w:vMerge w:val="restart"/>
          </w:tcPr>
          <w:p w14:paraId="3A056A8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7E3A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779" w:hRule="atLeast"/>
        </w:trPr>
        <w:tc>
          <w:tcPr>
            <w:tcW w:w="921" w:type="dxa"/>
            <w:vMerge w:val="continue"/>
          </w:tcPr>
          <w:p w14:paraId="74DD1FD0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1337E9C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072E314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Разработка методических материалов по внедрению инновационных технологий и методов социального обслуживания, сопровождаемого проживания, социальной занятости, социальной реабилитации (абилитации) инвалидов (детей-инвалидов), инновационных технологий и методов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7615587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Разрабатывать программы и методические материалы, направленные на повышение качества проведения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</w:tcPr>
          <w:p w14:paraId="6C005AA1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Отечественные и зарубежные инновационные технологии и методы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908C06E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Рекомендации по разработке методических, информационных и практических материалов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270528F7">
            <w:pPr>
              <w:jc w:val="both"/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принципы подбора методов социального обслуживания, сопровождающего проживания, социальной занятости, социальной реабилитации (абилитации), методов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663EC318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370" w:type="dxa"/>
            <w:vMerge w:val="restart"/>
          </w:tcPr>
          <w:p w14:paraId="25717A8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11F0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99" w:hRule="atLeast"/>
        </w:trPr>
        <w:tc>
          <w:tcPr>
            <w:tcW w:w="921" w:type="dxa"/>
            <w:vMerge w:val="continue"/>
          </w:tcPr>
          <w:p w14:paraId="56FD028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10213C4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5B19051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Организация и проведение мероприятий для специалистов, участвующих в междисциплинарном взаимодействии по обсуждению эффективных практик социального обслуживания, сопровождаемого проживания, социальной занятости, социальной реабилитации (абилитации) инвалидов (детей-инвалидов),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3A9C404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на практике методы обучения взрослых, коучинга, повышения эффективности междисциплинарного взаимодействия, профилактики профессионального выгорания</w:t>
            </w:r>
          </w:p>
        </w:tc>
        <w:tc>
          <w:tcPr>
            <w:tcW w:w="3808" w:type="dxa"/>
            <w:vAlign w:val="bottom"/>
          </w:tcPr>
          <w:p w14:paraId="28D95C6C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Эффективные формы взаимодействия при проведении групповых мероприятий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35972B2F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Отечественные и зарубежные инновационные технологии и методы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776CB93C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принципы подбора методов социального обслуживания, сопровождающего проживания, социальной занятости, социальной реабилитации (абилитации), методов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315F0D7D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ранней помощи, социального обслуживания, сопровождаемого проживания, социальной занятости, социальной реабилитации (абилитации) граждан, признанных нуждающимися в мероприятиях по сопровождаемому проживанию,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070287FC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0F1115"/>
                <w:sz w:val="22"/>
                <w:szCs w:val="22"/>
                <w:highlight w:val="none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  <w:tc>
          <w:tcPr>
            <w:tcW w:w="1370" w:type="dxa"/>
            <w:vMerge w:val="restart"/>
          </w:tcPr>
          <w:p w14:paraId="25D0F52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7925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291" w:hRule="atLeast"/>
        </w:trPr>
        <w:tc>
          <w:tcPr>
            <w:tcW w:w="921" w:type="dxa"/>
            <w:vMerge w:val="continue"/>
          </w:tcPr>
          <w:p w14:paraId="1691632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4FDE398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6943DFE0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Разработка рекомендаций по коррекции мероприятий ранней помощи детям и их семьям, социального обслуживания, сопровождаемого проживания, социальной реабилитации (абилитации) в процессе и по итогам реализации ИПРА инвалида (ребенка-инвалида) либо индивидуальной программы социальной реабилитации</w:t>
            </w:r>
          </w:p>
        </w:tc>
        <w:tc>
          <w:tcPr>
            <w:tcW w:w="3197" w:type="dxa"/>
            <w:vMerge w:val="restart"/>
          </w:tcPr>
          <w:p w14:paraId="3537FF65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Оценивать эффективность деятельности специалиста, правильность выполнения процедур и методов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21D0D7D1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Разрабатывать программы и методические материалы, направленные на повышение качества проведения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  <w:vAlign w:val="bottom"/>
          </w:tcPr>
          <w:p w14:paraId="0A3800E5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Содержание и структура ИПРА инвалидов (детей-инвалидов)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07EEA521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направления и этапы мероприятий социальной реабилитации и абилитации, ранней помощи детям и их семьям, социального обслуживания, сопровождаемого проживания, социальной занятости различных категорий граждан</w:t>
            </w:r>
          </w:p>
          <w:p w14:paraId="730D9ED9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принципы подбора методов социального обслуживания, сопровождающего проживания, социальной занятости, социальной реабилитации (абилитации), методов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C99E278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  <w:vMerge w:val="restart"/>
          </w:tcPr>
          <w:p w14:paraId="66091DD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3F76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40" w:hRule="atLeast"/>
        </w:trPr>
        <w:tc>
          <w:tcPr>
            <w:tcW w:w="921" w:type="dxa"/>
            <w:vMerge w:val="continue"/>
          </w:tcPr>
          <w:p w14:paraId="7D9223E6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797D91C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03BBCF0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Организация и проведение обучающих семинаров, тренингов, мастер-классов для специалистов организаций социального обслуживания, учреждений социальной сферы, а также иных организаций, реализующих мероприятия ИПРА инвалида (ребенка-инвалида), мероприятий по ранней помощи детям и их семьям</w:t>
            </w:r>
          </w:p>
        </w:tc>
        <w:tc>
          <w:tcPr>
            <w:tcW w:w="3197" w:type="dxa"/>
            <w:vMerge w:val="restart"/>
          </w:tcPr>
          <w:p w14:paraId="1BB95CC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на практике методы обучения взрослых, коучинга, повышения эффективности междисциплинарного взаимодействия, профилактики профессионального выгорания</w:t>
            </w:r>
          </w:p>
        </w:tc>
        <w:tc>
          <w:tcPr>
            <w:tcW w:w="3808" w:type="dxa"/>
            <w:vAlign w:val="bottom"/>
          </w:tcPr>
          <w:p w14:paraId="2890526C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Методологические подходы, методики и практики обучения взрослых, индивидуального наставничества, повышения эффективности междисциплинарного взаимодействия, профилактики профессионального выгорания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97E5E51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Эффективные формы взаимодействия при проведении групповых мероприятий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3E523623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ранней помощи, социального обслуживания, сопровождаемого проживания, социальной занятости, социальной реабилитации (абилитации) граждан, признанных нуждающимися в мероприятиях по сопровождаемому проживанию,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3367689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Методы, способы и практики оценки знаний, умений и ценностного отношения к своей работе специалистов социальной сферы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3A3C97C9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370" w:type="dxa"/>
            <w:vMerge w:val="restart"/>
          </w:tcPr>
          <w:p w14:paraId="2742F3A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5330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61" w:hRule="atLeast"/>
        </w:trPr>
        <w:tc>
          <w:tcPr>
            <w:tcW w:w="921" w:type="dxa"/>
            <w:vMerge w:val="continue"/>
          </w:tcPr>
          <w:p w14:paraId="129D1443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793D460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616007B4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Консультирование и разработка рекомендаций по подготовке планов индивидуальной коррекционной работы, планов коррекции нежелательного поведения</w:t>
            </w:r>
          </w:p>
        </w:tc>
        <w:tc>
          <w:tcPr>
            <w:tcW w:w="3197" w:type="dxa"/>
            <w:vMerge w:val="restart"/>
          </w:tcPr>
          <w:p w14:paraId="32F0FDC7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Применять методы прикладного анализа поведения и средств АДК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13DC22D2">
            <w:pP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Разрабатывать программы и методические материалы, направленные на повышение качества проведения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  <w:tc>
          <w:tcPr>
            <w:tcW w:w="3808" w:type="dxa"/>
            <w:vAlign w:val="bottom"/>
          </w:tcPr>
          <w:p w14:paraId="0DD9F33B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Теоретические и методологические основы прикладного анализа поведения, стратегий работы с нежелательным поведением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8B46CF5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принципы подбора методов социального обслуживания, сопровождающего проживания, социальной занятости, социальной реабилитации (абилитации), методов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5CFB7FCB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 и технологии ранней помощи, социального обслуживания, сопровождаемого проживания, социальной занятости, социальной реабилитации (абилитации) граждан, признанных нуждающимися в мероприятиях по сопровождаемому проживанию,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062886A9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Социальное, эмоциональное и психологическое влияние на личность нарушений развития, приобретенных дефектов, инвалидности, последствий ранней депривации и психологической травматизации</w:t>
            </w:r>
          </w:p>
        </w:tc>
        <w:tc>
          <w:tcPr>
            <w:tcW w:w="1370" w:type="dxa"/>
            <w:vMerge w:val="restart"/>
          </w:tcPr>
          <w:p w14:paraId="2ADB30E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4558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537" w:hRule="atLeast"/>
        </w:trPr>
        <w:tc>
          <w:tcPr>
            <w:tcW w:w="921" w:type="dxa"/>
            <w:vMerge w:val="continue"/>
          </w:tcPr>
          <w:p w14:paraId="31A3F2D1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bookmarkStart w:id="1" w:name="_GoBack" w:colFirst="3" w:colLast="4"/>
          </w:p>
        </w:tc>
        <w:tc>
          <w:tcPr>
            <w:tcW w:w="1830" w:type="dxa"/>
            <w:vMerge w:val="continue"/>
          </w:tcPr>
          <w:p w14:paraId="3F34490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1900698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Консультирование по использованию средств АДК</w:t>
            </w:r>
          </w:p>
        </w:tc>
        <w:tc>
          <w:tcPr>
            <w:tcW w:w="3197" w:type="dxa"/>
          </w:tcPr>
          <w:p w14:paraId="6BCC4C33">
            <w:pP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Применять методы прикладного анализа поведения и средств АДК</w:t>
            </w:r>
          </w:p>
        </w:tc>
        <w:tc>
          <w:tcPr>
            <w:tcW w:w="3808" w:type="dxa"/>
            <w:vAlign w:val="top"/>
          </w:tcPr>
          <w:p w14:paraId="60FA4278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Виды и средства АДК, обеспечивающие социально-коммуникативные потребности пользователей АДК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3BBCFD28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Содержание и структура ИПРА инвалидов (детей-инвалидов)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</w:tcPr>
          <w:p w14:paraId="25A1A35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bookmarkEnd w:id="1"/>
      <w:tr w14:paraId="66034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64" w:hRule="atLeast"/>
        </w:trPr>
        <w:tc>
          <w:tcPr>
            <w:tcW w:w="921" w:type="dxa"/>
            <w:vMerge w:val="continue"/>
          </w:tcPr>
          <w:p w14:paraId="2B46AE2B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1094865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</w:tcPr>
          <w:p w14:paraId="5294585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Консультирование и супервизия деятельности специалистов организаций социального обслуживания, учреждений социальной сферы, а также иных организаций, реализующих мероприятия ИПРА инвалида (ребенка-инвалида), мероприятия по ранней помощи детям и их семьям</w:t>
            </w:r>
          </w:p>
        </w:tc>
        <w:tc>
          <w:tcPr>
            <w:tcW w:w="3197" w:type="dxa"/>
          </w:tcPr>
          <w:p w14:paraId="572576A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основные методы супервизии, выстраивать модели ее организации и проведения с учетом изменяющихся потребностей специалистов и применять на практике принципы, методы и приемы супервизии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178832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Оценивать эффективность деятельности специалиста, правильность выполнения процедур и методов</w:t>
            </w:r>
          </w:p>
          <w:p w14:paraId="19695DF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08" w:type="dxa"/>
            <w:vAlign w:val="bottom"/>
          </w:tcPr>
          <w:p w14:paraId="08526224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Принципы, методы, виды, процедуры и практики супервизии в психологии, социальной работе, администрировании и смежных областях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2C783FCD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Методологические подходы, методики и практики обучения взрослых, индивидуального наставничества, повышения эффективности междисциплинарного взаимодействия, профилактики профессионального выгорания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2133FEFC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Методы, способы и практики оценки знаний, умений и ценностного отношения к своей работе специалистов социальной сферы</w:t>
            </w:r>
          </w:p>
        </w:tc>
        <w:tc>
          <w:tcPr>
            <w:tcW w:w="1370" w:type="dxa"/>
          </w:tcPr>
          <w:p w14:paraId="0411EF6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6545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80" w:hRule="atLeast"/>
        </w:trPr>
        <w:tc>
          <w:tcPr>
            <w:tcW w:w="921" w:type="dxa"/>
            <w:vMerge w:val="continue"/>
          </w:tcPr>
          <w:p w14:paraId="64729109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263CC42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6CAADD2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Профессиональная поддержка специалистами, участвующих в междисциплинарном взаимодействии, при реализации реабилитационных (абилитационных) мероприятий</w:t>
            </w:r>
          </w:p>
        </w:tc>
        <w:tc>
          <w:tcPr>
            <w:tcW w:w="3197" w:type="dxa"/>
            <w:vMerge w:val="restart"/>
          </w:tcPr>
          <w:p w14:paraId="73981D87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на практике методы обучения взрослых, коучинга, повышения эффективности междисциплинарного взаимодействия, профилактики профессионального выгорания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7E677E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основные методы супервизии, выстраивать модели ее организации и проведения с учетом изменяющихся потребностей специалистов и применять на практике принципы, методы и приемы супервизии</w:t>
            </w:r>
          </w:p>
        </w:tc>
        <w:tc>
          <w:tcPr>
            <w:tcW w:w="3808" w:type="dxa"/>
          </w:tcPr>
          <w:p w14:paraId="346754C9">
            <w:pPr>
              <w:jc w:val="both"/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Принципы, методы, виды, процедуры и практики супервизии в психологии, социальной работе, администрировании и смежных областях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14C3347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Методологические подходы, методики и практики обучения взрослых, индивидуального наставничества, повышения эффективности междисциплинарного взаимодействия, профилактики профессионального выгорания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  <w:vMerge w:val="restart"/>
          </w:tcPr>
          <w:p w14:paraId="510A028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37F67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406" w:hRule="atLeast"/>
        </w:trPr>
        <w:tc>
          <w:tcPr>
            <w:tcW w:w="921" w:type="dxa"/>
            <w:vMerge w:val="continue"/>
          </w:tcPr>
          <w:p w14:paraId="05F3DAAA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66305D5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  <w:vMerge w:val="restart"/>
          </w:tcPr>
          <w:p w14:paraId="3924CA9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Консультирование органов государственной власти о мерах социальной реабилитации (абилитации) по улучшению здоровья, мероприятиях и средствах социальной реабилитации (абилитации)</w:t>
            </w:r>
          </w:p>
        </w:tc>
        <w:tc>
          <w:tcPr>
            <w:tcW w:w="3197" w:type="dxa"/>
            <w:vMerge w:val="restart"/>
          </w:tcPr>
          <w:p w14:paraId="64071FEC">
            <w:pPr>
              <w:numPr>
                <w:ilvl w:val="1"/>
                <w:numId w:val="4"/>
              </w:numPr>
              <w:shd w:val="clear" w:color="auto" w:fill="FFFFFF"/>
              <w:spacing w:before="100" w:beforeAutospacing="1"/>
              <w:ind w:left="0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Подготавливать презентационные и информационно-аналитические материалы, справки о деятельности по проведению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  <w:p w14:paraId="0EDC01C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08" w:type="dxa"/>
            <w:vAlign w:val="bottom"/>
          </w:tcPr>
          <w:p w14:paraId="0E2AB1D3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Нормативные правовые акты в области сопровождаемого проживания, социального обслуживания, социальной занятости, комплексной реабилитации инвалидов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ED3FFFB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Основные направления и этапы мероприятий социальной реабилитации и абилитации, ранней помощи детям и их семьям, социального обслуживания, сопровождаемого проживания, социальной занятости различных категорий граждан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3E800F9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Отечественные и зарубежные инновационные технологии и методы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66C9BAC8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Содержание и структура ИПРА инвалидов (детей-инвалидов)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3A45BB2C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</w:tc>
        <w:tc>
          <w:tcPr>
            <w:tcW w:w="1370" w:type="dxa"/>
            <w:vMerge w:val="restart"/>
          </w:tcPr>
          <w:p w14:paraId="23D3941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  <w:tr w14:paraId="7671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98" w:hRule="atLeast"/>
        </w:trPr>
        <w:tc>
          <w:tcPr>
            <w:tcW w:w="921" w:type="dxa"/>
            <w:vMerge w:val="continue"/>
          </w:tcPr>
          <w:p w14:paraId="56BA6815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continue"/>
          </w:tcPr>
          <w:p w14:paraId="52B6E78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030" w:type="dxa"/>
          </w:tcPr>
          <w:p w14:paraId="32412B8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Разработка анкет, опросных листов для проведения мониторинга удовлетворенности граждан, в отношении которых осуществляются мероприятия по ранней помощи, социальному обслуживанию, сопровождаемому проживанию, социальной занятости, социальной реабилитации (абилитации), и их ближайшего окружения достигнутыми результатами социальной реабилитации (абилитации)</w:t>
            </w:r>
          </w:p>
        </w:tc>
        <w:tc>
          <w:tcPr>
            <w:tcW w:w="3197" w:type="dxa"/>
          </w:tcPr>
          <w:p w14:paraId="14239C5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Использовать различные виды опросов населения, направленных на выявление качества и эффективности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(абилитации), определять потребность в мероприятиях социальной реабилитации</w:t>
            </w:r>
          </w:p>
        </w:tc>
        <w:tc>
          <w:tcPr>
            <w:tcW w:w="3808" w:type="dxa"/>
            <w:vAlign w:val="bottom"/>
          </w:tcPr>
          <w:p w14:paraId="1824326F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  <w:p w14:paraId="54DE5F5E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Рекомендации по разработке методических, информационных и практических материалов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7391A674">
            <w:pP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.</w:t>
            </w:r>
          </w:p>
          <w:p w14:paraId="4C0132ED">
            <w:pP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2"/>
                <w:szCs w:val="22"/>
                <w:lang w:val="ru-RU"/>
              </w:rPr>
              <w:t>Социальное, эмоциональное и психологическое влияние на личность нарушений развития, приобретенных дефектов, инвалидности, последствий ранней депривации и психологической травматизации</w:t>
            </w:r>
          </w:p>
        </w:tc>
        <w:tc>
          <w:tcPr>
            <w:tcW w:w="1370" w:type="dxa"/>
          </w:tcPr>
          <w:p w14:paraId="0055E62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5B409EBD">
      <w:pPr>
        <w:rPr>
          <w:lang w:val="ru-RU"/>
        </w:rPr>
      </w:pPr>
    </w:p>
    <w:p w14:paraId="3666E5D2">
      <w:pPr>
        <w:rPr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10. Возможные наименования должностей, профессий и иные дополнительные характеристики: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3448"/>
        <w:gridCol w:w="3381"/>
        <w:gridCol w:w="2089"/>
        <w:gridCol w:w="5260"/>
      </w:tblGrid>
      <w:tr w14:paraId="05E28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7" w:hRule="atLeast"/>
        </w:trPr>
        <w:tc>
          <w:tcPr>
            <w:tcW w:w="3448" w:type="dxa"/>
          </w:tcPr>
          <w:p w14:paraId="346972AD">
            <w:pPr>
              <w:rPr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381" w:type="dxa"/>
          </w:tcPr>
          <w:p w14:paraId="61838098">
            <w:pPr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Документ, цифровой ресурс</w:t>
            </w:r>
          </w:p>
        </w:tc>
        <w:tc>
          <w:tcPr>
            <w:tcW w:w="2089" w:type="dxa"/>
          </w:tcPr>
          <w:p w14:paraId="5128DD44">
            <w:pPr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Код по документу (ресурса)</w:t>
            </w:r>
          </w:p>
        </w:tc>
        <w:tc>
          <w:tcPr>
            <w:tcW w:w="5260" w:type="dxa"/>
          </w:tcPr>
          <w:p w14:paraId="6BAFA290">
            <w:pPr>
              <w:jc w:val="center"/>
              <w:rPr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Полное наименование и реквизиты документа (адрес ресурса)</w:t>
            </w:r>
          </w:p>
        </w:tc>
      </w:tr>
      <w:tr w14:paraId="4E3E3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1" w:hRule="atLeast"/>
        </w:trPr>
        <w:tc>
          <w:tcPr>
            <w:tcW w:w="3448" w:type="dxa"/>
            <w:vMerge w:val="restart"/>
          </w:tcPr>
          <w:p w14:paraId="47D5B1F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Руководитель службы</w:t>
            </w:r>
          </w:p>
          <w:p w14:paraId="2299D1B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Руководитель реабилитационного подразделения</w:t>
            </w:r>
          </w:p>
          <w:p w14:paraId="7BDC599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Куратор реабилитационной (абилитационной) программы</w:t>
            </w:r>
          </w:p>
          <w:p w14:paraId="508462A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Куратор по работе с семьей</w:t>
            </w:r>
          </w:p>
        </w:tc>
        <w:tc>
          <w:tcPr>
            <w:tcW w:w="3381" w:type="dxa"/>
            <w:vMerge w:val="restart"/>
          </w:tcPr>
          <w:p w14:paraId="6BFDC544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ОКЗ</w:t>
            </w:r>
          </w:p>
        </w:tc>
        <w:tc>
          <w:tcPr>
            <w:tcW w:w="2089" w:type="dxa"/>
          </w:tcPr>
          <w:p w14:paraId="4FBDABC2"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2634</w:t>
            </w:r>
          </w:p>
        </w:tc>
        <w:tc>
          <w:tcPr>
            <w:tcW w:w="5260" w:type="dxa"/>
          </w:tcPr>
          <w:p w14:paraId="2B1DD4A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Психологи</w:t>
            </w:r>
          </w:p>
        </w:tc>
      </w:tr>
      <w:tr w14:paraId="71D9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19CC0E54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  <w:vMerge w:val="restart"/>
          </w:tcPr>
          <w:p w14:paraId="7BE40248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ОКВЭД</w:t>
            </w:r>
          </w:p>
        </w:tc>
        <w:tc>
          <w:tcPr>
            <w:tcW w:w="2089" w:type="dxa"/>
          </w:tcPr>
          <w:p w14:paraId="4338EB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87.30</w:t>
            </w:r>
          </w:p>
        </w:tc>
        <w:tc>
          <w:tcPr>
            <w:tcW w:w="5260" w:type="dxa"/>
          </w:tcPr>
          <w:p w14:paraId="7C143F6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Деятельность по уходу за престарелыми и инвалидами с обеспечением проживания</w:t>
            </w:r>
          </w:p>
        </w:tc>
      </w:tr>
      <w:tr w14:paraId="10C5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5AF7AC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81" w:type="dxa"/>
            <w:vMerge w:val="continue"/>
          </w:tcPr>
          <w:p w14:paraId="7354992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89" w:type="dxa"/>
          </w:tcPr>
          <w:p w14:paraId="304A6D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87.90</w:t>
            </w:r>
          </w:p>
        </w:tc>
        <w:tc>
          <w:tcPr>
            <w:tcW w:w="5260" w:type="dxa"/>
          </w:tcPr>
          <w:p w14:paraId="4F55A46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Деятельность по уходу с обеспечением проживания прочая</w:t>
            </w:r>
          </w:p>
        </w:tc>
      </w:tr>
      <w:tr w14:paraId="708C8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61C3014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81" w:type="dxa"/>
            <w:vMerge w:val="continue"/>
          </w:tcPr>
          <w:p w14:paraId="193F047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89" w:type="dxa"/>
          </w:tcPr>
          <w:p w14:paraId="289D8E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88.10</w:t>
            </w:r>
          </w:p>
        </w:tc>
        <w:tc>
          <w:tcPr>
            <w:tcW w:w="5260" w:type="dxa"/>
          </w:tcPr>
          <w:p w14:paraId="4A127F0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14:paraId="28B3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7CFD26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81" w:type="dxa"/>
            <w:vMerge w:val="continue"/>
          </w:tcPr>
          <w:p w14:paraId="13272F2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89" w:type="dxa"/>
          </w:tcPr>
          <w:p w14:paraId="525136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88.91</w:t>
            </w:r>
          </w:p>
        </w:tc>
        <w:tc>
          <w:tcPr>
            <w:tcW w:w="5260" w:type="dxa"/>
          </w:tcPr>
          <w:p w14:paraId="52AD3AE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Предоставление услуг по дневному уходу за детьми</w:t>
            </w:r>
          </w:p>
        </w:tc>
      </w:tr>
      <w:tr w14:paraId="4CB5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71CD819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81" w:type="dxa"/>
            <w:vMerge w:val="continue"/>
          </w:tcPr>
          <w:p w14:paraId="7F21452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89" w:type="dxa"/>
          </w:tcPr>
          <w:p w14:paraId="4D12BD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88.99</w:t>
            </w:r>
          </w:p>
        </w:tc>
        <w:tc>
          <w:tcPr>
            <w:tcW w:w="5260" w:type="dxa"/>
          </w:tcPr>
          <w:p w14:paraId="7D55DA6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14:paraId="2AE7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71804D1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81" w:type="dxa"/>
            <w:vMerge w:val="restart"/>
          </w:tcPr>
          <w:p w14:paraId="0AAB88D6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ОКПДТР</w:t>
            </w:r>
          </w:p>
        </w:tc>
        <w:tc>
          <w:tcPr>
            <w:tcW w:w="2089" w:type="dxa"/>
          </w:tcPr>
          <w:p w14:paraId="1CB347B0">
            <w:pPr>
              <w:rPr>
                <w:rFonts w:hint="default"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203217</w:t>
            </w:r>
          </w:p>
        </w:tc>
        <w:tc>
          <w:tcPr>
            <w:tcW w:w="5260" w:type="dxa"/>
          </w:tcPr>
          <w:p w14:paraId="095AD12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Психолог в социальной сфере</w:t>
            </w:r>
          </w:p>
        </w:tc>
      </w:tr>
      <w:tr w14:paraId="1402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3448" w:type="dxa"/>
            <w:vMerge w:val="continue"/>
          </w:tcPr>
          <w:p w14:paraId="59884292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  <w:vMerge w:val="continue"/>
          </w:tcPr>
          <w:p w14:paraId="001091A8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089" w:type="dxa"/>
          </w:tcPr>
          <w:p w14:paraId="58BFF430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203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721</w:t>
            </w:r>
          </w:p>
        </w:tc>
        <w:tc>
          <w:tcPr>
            <w:tcW w:w="5260" w:type="dxa"/>
          </w:tcPr>
          <w:p w14:paraId="3F08316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Специалист по социальной реабилитации</w:t>
            </w:r>
          </w:p>
        </w:tc>
      </w:tr>
      <w:tr w14:paraId="5DD9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1A623B14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</w:tcPr>
          <w:p w14:paraId="60EB972C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ЕКС</w:t>
            </w:r>
          </w:p>
        </w:tc>
        <w:tc>
          <w:tcPr>
            <w:tcW w:w="2089" w:type="dxa"/>
          </w:tcPr>
          <w:p w14:paraId="30A077B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5260" w:type="dxa"/>
          </w:tcPr>
          <w:p w14:paraId="29B4D67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Психолог</w:t>
            </w:r>
          </w:p>
        </w:tc>
      </w:tr>
      <w:tr w14:paraId="57D9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4901AD6A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  <w:vMerge w:val="restart"/>
          </w:tcPr>
          <w:p w14:paraId="2C8857AA">
            <w:pPr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Перечни ВО</w:t>
            </w:r>
          </w:p>
        </w:tc>
        <w:tc>
          <w:tcPr>
            <w:tcW w:w="2089" w:type="dxa"/>
            <w:shd w:val="clear" w:color="auto" w:fill="auto"/>
          </w:tcPr>
          <w:p w14:paraId="510BEC5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37.03.01</w:t>
            </w:r>
          </w:p>
        </w:tc>
        <w:tc>
          <w:tcPr>
            <w:tcW w:w="5260" w:type="dxa"/>
            <w:shd w:val="clear" w:color="auto" w:fill="auto"/>
          </w:tcPr>
          <w:p w14:paraId="5012A03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Психология</w:t>
            </w:r>
          </w:p>
        </w:tc>
      </w:tr>
      <w:tr w14:paraId="4E66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5E00687D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  <w:vMerge w:val="continue"/>
          </w:tcPr>
          <w:p w14:paraId="61306B2E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14:paraId="13C512A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39.03.02</w:t>
            </w:r>
          </w:p>
        </w:tc>
        <w:tc>
          <w:tcPr>
            <w:tcW w:w="5260" w:type="dxa"/>
            <w:shd w:val="clear" w:color="auto" w:fill="auto"/>
          </w:tcPr>
          <w:p w14:paraId="7BF9463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Социальная работа</w:t>
            </w:r>
          </w:p>
        </w:tc>
      </w:tr>
      <w:tr w14:paraId="6740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21A4A44C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  <w:vMerge w:val="continue"/>
          </w:tcPr>
          <w:p w14:paraId="4D57C71E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14:paraId="4BF7C74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44.03.02</w:t>
            </w:r>
          </w:p>
        </w:tc>
        <w:tc>
          <w:tcPr>
            <w:tcW w:w="5260" w:type="dxa"/>
            <w:shd w:val="clear" w:color="auto" w:fill="auto"/>
          </w:tcPr>
          <w:p w14:paraId="3AA9C57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Психолого-педагогическое образование</w:t>
            </w:r>
          </w:p>
        </w:tc>
      </w:tr>
      <w:tr w14:paraId="5222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11114A9C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  <w:vMerge w:val="continue"/>
          </w:tcPr>
          <w:p w14:paraId="139FA4B0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14:paraId="623D61F7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44.03.03</w:t>
            </w:r>
          </w:p>
        </w:tc>
        <w:tc>
          <w:tcPr>
            <w:tcW w:w="5260" w:type="dxa"/>
            <w:shd w:val="clear" w:color="auto" w:fill="auto"/>
          </w:tcPr>
          <w:p w14:paraId="1BB3F046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Специальное (дефектологическое) образование</w:t>
            </w:r>
          </w:p>
        </w:tc>
      </w:tr>
      <w:tr w14:paraId="268D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76387529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</w:tcPr>
          <w:p w14:paraId="07783B4A">
            <w:pPr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2089" w:type="dxa"/>
          </w:tcPr>
          <w:p w14:paraId="429C0D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0" w:type="dxa"/>
          </w:tcPr>
          <w:p w14:paraId="3EE02C6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14:paraId="49D4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6A401FF3">
            <w:pPr>
              <w:rPr>
                <w:sz w:val="22"/>
                <w:szCs w:val="22"/>
              </w:rPr>
            </w:pPr>
          </w:p>
        </w:tc>
        <w:tc>
          <w:tcPr>
            <w:tcW w:w="3381" w:type="dxa"/>
          </w:tcPr>
          <w:p w14:paraId="35E0E3AE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Иное (указать)</w:t>
            </w:r>
          </w:p>
        </w:tc>
        <w:tc>
          <w:tcPr>
            <w:tcW w:w="2089" w:type="dxa"/>
          </w:tcPr>
          <w:p w14:paraId="0E13CEB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0" w:type="dxa"/>
          </w:tcPr>
          <w:p w14:paraId="53F551A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14:paraId="426E6CFC">
      <w:pPr>
        <w:rPr>
          <w:sz w:val="22"/>
          <w:szCs w:val="22"/>
        </w:rPr>
      </w:pPr>
    </w:p>
    <w:p w14:paraId="50CA21F2">
      <w:pPr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11. Основные пути получения квалификации:</w:t>
      </w:r>
    </w:p>
    <w:p w14:paraId="32112CC3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 </w:t>
      </w:r>
    </w:p>
    <w:p w14:paraId="2EBA7AAF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Высшее образование - специалитет,  магистратура</w:t>
      </w:r>
    </w:p>
    <w:p w14:paraId="1ADD42E4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или</w:t>
      </w:r>
    </w:p>
    <w:p w14:paraId="56EEB763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Высшее образование (непрофильное) - специалитет, магистратура и дополнительное профессиональное образование – программы профессиональной переподготовки по профилю деятельности</w:t>
      </w:r>
    </w:p>
    <w:p w14:paraId="42133B3C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7C87471A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Опыт практической работы (стаж работы и особые требования (при необходимости), возможные варианты):</w:t>
      </w:r>
    </w:p>
    <w:p w14:paraId="676614BF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Опыт практической работы не менее трех лет по профилю профессиональной деятельности</w:t>
      </w:r>
    </w:p>
    <w:p w14:paraId="39F34561">
      <w:pPr>
        <w:rPr>
          <w:rFonts w:ascii="Times New Roman" w:hAnsi="Times New Roman" w:eastAsia="Times New Roman" w:cs="Times New Roman"/>
          <w:i/>
          <w:iCs/>
          <w:sz w:val="22"/>
          <w:szCs w:val="22"/>
          <w:lang w:val="ru-RU"/>
        </w:rPr>
      </w:pPr>
    </w:p>
    <w:p w14:paraId="06A920E3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Неформальное образование и самообразование (возможные варианты) - </w:t>
      </w:r>
    </w:p>
    <w:p w14:paraId="7ADB52EE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03B33F0E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12. Особые условия допуска к работе:</w:t>
      </w:r>
    </w:p>
    <w:p w14:paraId="78C9B37D">
      <w:pPr>
        <w:ind w:firstLine="708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bookmarkStart w:id="0" w:name="_Hlk176189857"/>
      <w:r>
        <w:rPr>
          <w:rFonts w:hint="default" w:ascii="Times New Roman" w:hAnsi="Times New Roman" w:eastAsia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Отсутствие судимости за преступления, состав и виды которых установлены законодательством Российской Федерации</w:t>
      </w:r>
      <w:bookmarkEnd w:id="0"/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при работе с несовершеннолетними гражданами</w:t>
      </w:r>
    </w:p>
    <w:p w14:paraId="792F9CEE">
      <w:pPr>
        <w:ind w:firstLine="708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Прохождение обязательных предварительных и периодических медицинских осмотров</w:t>
      </w:r>
    </w:p>
    <w:p w14:paraId="0EECB79E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326A78B6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- </w:t>
      </w:r>
    </w:p>
    <w:p w14:paraId="73CC3898">
      <w:pPr>
        <w:rPr>
          <w:sz w:val="22"/>
          <w:szCs w:val="22"/>
          <w:lang w:val="ru-RU"/>
        </w:rPr>
      </w:pPr>
    </w:p>
    <w:p w14:paraId="72590993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0A81A61E">
      <w:pPr>
        <w:ind w:firstLine="708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1. Документ, подтверждающий наличие высшего образования не ниже уровня специалитет или магистратура по профилю подтверждаемой квалификации</w:t>
      </w:r>
    </w:p>
    <w:p w14:paraId="3EA1BBD7">
      <w:pPr>
        <w:ind w:firstLine="708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или</w:t>
      </w:r>
    </w:p>
    <w:p w14:paraId="32F473B2">
      <w:pPr>
        <w:numPr>
          <w:ilvl w:val="0"/>
          <w:numId w:val="5"/>
        </w:numPr>
        <w:ind w:firstLine="708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Документ, подтверждающий наличие высшего образования (непрофильного) не ниже уровня специалитет или магистратура </w:t>
      </w:r>
    </w:p>
    <w:p w14:paraId="41DBD53F">
      <w:pPr>
        <w:numPr>
          <w:ilvl w:val="0"/>
          <w:numId w:val="5"/>
        </w:numPr>
        <w:ind w:firstLine="708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Документ, подтверждающий наличие дополнительного профессионального образования по программе профессиональной переподготовки по профилю деятельности</w:t>
      </w:r>
    </w:p>
    <w:p w14:paraId="1E5624FC">
      <w:pPr>
        <w:numPr>
          <w:ilvl w:val="0"/>
          <w:numId w:val="5"/>
        </w:numPr>
        <w:ind w:firstLine="708"/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Документ, подтверждающий наличие опыта практической работы не менее трех лет по профилю профессиональной деятельности</w:t>
      </w:r>
    </w:p>
    <w:p w14:paraId="69C38026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557977CF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15. Срок действия свидетельства: 5 лет</w:t>
      </w:r>
    </w:p>
    <w:p w14:paraId="263D99D2">
      <w:pPr>
        <w:rPr>
          <w:sz w:val="22"/>
          <w:szCs w:val="22"/>
          <w:lang w:val="ru-RU"/>
        </w:rPr>
      </w:pPr>
    </w:p>
    <w:p w14:paraId="17F7C0CB">
      <w:pPr>
        <w:rPr>
          <w:lang w:val="ru-RU"/>
        </w:rPr>
      </w:pPr>
    </w:p>
    <w:p w14:paraId="667287A1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sectPr>
      <w:pgSz w:w="16837" w:h="11905" w:orient="landscape"/>
      <w:pgMar w:top="1138" w:right="1138" w:bottom="569" w:left="113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679A1"/>
    <w:multiLevelType w:val="multilevel"/>
    <w:tmpl w:val="00F679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C7D7D9"/>
    <w:multiLevelType w:val="singleLevel"/>
    <w:tmpl w:val="48C7D7D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736E42"/>
    <w:multiLevelType w:val="multilevel"/>
    <w:tmpl w:val="58736E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DD565EA"/>
    <w:multiLevelType w:val="multilevel"/>
    <w:tmpl w:val="6DD565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2"/>
    <w:lvlOverride w:ilvl="1">
      <w:startOverride w:val="4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hideSpellingErrors/>
  <w:hideGrammaticalErrors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9B"/>
    <w:rsid w:val="00005D07"/>
    <w:rsid w:val="0002013D"/>
    <w:rsid w:val="000461E9"/>
    <w:rsid w:val="0004775A"/>
    <w:rsid w:val="00076473"/>
    <w:rsid w:val="00081C41"/>
    <w:rsid w:val="00085BE7"/>
    <w:rsid w:val="000A3128"/>
    <w:rsid w:val="000A7DBB"/>
    <w:rsid w:val="000B1284"/>
    <w:rsid w:val="000B759B"/>
    <w:rsid w:val="001645C1"/>
    <w:rsid w:val="001B075D"/>
    <w:rsid w:val="00225B29"/>
    <w:rsid w:val="0023717A"/>
    <w:rsid w:val="00244A13"/>
    <w:rsid w:val="00244DF2"/>
    <w:rsid w:val="00253AF6"/>
    <w:rsid w:val="0028712B"/>
    <w:rsid w:val="002A02A6"/>
    <w:rsid w:val="002A1CCE"/>
    <w:rsid w:val="003073A8"/>
    <w:rsid w:val="003273A5"/>
    <w:rsid w:val="00337241"/>
    <w:rsid w:val="003A580B"/>
    <w:rsid w:val="003B2604"/>
    <w:rsid w:val="003C6EA3"/>
    <w:rsid w:val="003D3CC2"/>
    <w:rsid w:val="003E46DD"/>
    <w:rsid w:val="003E4897"/>
    <w:rsid w:val="00412F9D"/>
    <w:rsid w:val="004154C5"/>
    <w:rsid w:val="0042644F"/>
    <w:rsid w:val="0047078D"/>
    <w:rsid w:val="00491BEC"/>
    <w:rsid w:val="00501D74"/>
    <w:rsid w:val="00503262"/>
    <w:rsid w:val="00537BC3"/>
    <w:rsid w:val="00540502"/>
    <w:rsid w:val="00551BE6"/>
    <w:rsid w:val="00585177"/>
    <w:rsid w:val="005A31C0"/>
    <w:rsid w:val="005B3979"/>
    <w:rsid w:val="005D4EA6"/>
    <w:rsid w:val="005E5FE2"/>
    <w:rsid w:val="005F1CE8"/>
    <w:rsid w:val="005F7E71"/>
    <w:rsid w:val="00604465"/>
    <w:rsid w:val="00605CE9"/>
    <w:rsid w:val="00616053"/>
    <w:rsid w:val="00631589"/>
    <w:rsid w:val="00664ADA"/>
    <w:rsid w:val="006922F6"/>
    <w:rsid w:val="006C0D70"/>
    <w:rsid w:val="006C354C"/>
    <w:rsid w:val="006E23EB"/>
    <w:rsid w:val="006F44BC"/>
    <w:rsid w:val="006F7DE5"/>
    <w:rsid w:val="00707662"/>
    <w:rsid w:val="007302FF"/>
    <w:rsid w:val="007520A3"/>
    <w:rsid w:val="007D3C8E"/>
    <w:rsid w:val="007D5222"/>
    <w:rsid w:val="007E185F"/>
    <w:rsid w:val="008116EF"/>
    <w:rsid w:val="0083560D"/>
    <w:rsid w:val="008402EA"/>
    <w:rsid w:val="00887517"/>
    <w:rsid w:val="008B6B68"/>
    <w:rsid w:val="008D3F74"/>
    <w:rsid w:val="008E3737"/>
    <w:rsid w:val="008F2894"/>
    <w:rsid w:val="00910833"/>
    <w:rsid w:val="00965411"/>
    <w:rsid w:val="00975B7D"/>
    <w:rsid w:val="009A6867"/>
    <w:rsid w:val="00A032F0"/>
    <w:rsid w:val="00A66B8C"/>
    <w:rsid w:val="00A77E5F"/>
    <w:rsid w:val="00AA696F"/>
    <w:rsid w:val="00AD34E2"/>
    <w:rsid w:val="00AD7818"/>
    <w:rsid w:val="00B024B1"/>
    <w:rsid w:val="00B328B0"/>
    <w:rsid w:val="00B40000"/>
    <w:rsid w:val="00B6038A"/>
    <w:rsid w:val="00B73403"/>
    <w:rsid w:val="00B92128"/>
    <w:rsid w:val="00BA7ADA"/>
    <w:rsid w:val="00BB732C"/>
    <w:rsid w:val="00BC30F8"/>
    <w:rsid w:val="00C01F0D"/>
    <w:rsid w:val="00C3376E"/>
    <w:rsid w:val="00C348ED"/>
    <w:rsid w:val="00C37895"/>
    <w:rsid w:val="00C37DFA"/>
    <w:rsid w:val="00C832AC"/>
    <w:rsid w:val="00C94ECB"/>
    <w:rsid w:val="00CB780E"/>
    <w:rsid w:val="00D11B26"/>
    <w:rsid w:val="00D229ED"/>
    <w:rsid w:val="00D66A96"/>
    <w:rsid w:val="00D71FAC"/>
    <w:rsid w:val="00D8286F"/>
    <w:rsid w:val="00D9414E"/>
    <w:rsid w:val="00DA44A5"/>
    <w:rsid w:val="00DE3B40"/>
    <w:rsid w:val="00E2633A"/>
    <w:rsid w:val="00E36163"/>
    <w:rsid w:val="00E96A8D"/>
    <w:rsid w:val="00EA6FEC"/>
    <w:rsid w:val="00F12DCF"/>
    <w:rsid w:val="00F43446"/>
    <w:rsid w:val="00F43AEB"/>
    <w:rsid w:val="00F514E6"/>
    <w:rsid w:val="00F9256D"/>
    <w:rsid w:val="00FB618B"/>
    <w:rsid w:val="00FD5EFE"/>
    <w:rsid w:val="073D34BC"/>
    <w:rsid w:val="1B2A3D21"/>
    <w:rsid w:val="1D1C521F"/>
    <w:rsid w:val="28EC32AF"/>
    <w:rsid w:val="2B256A2B"/>
    <w:rsid w:val="300E715A"/>
    <w:rsid w:val="459E1E71"/>
    <w:rsid w:val="509235AF"/>
    <w:rsid w:val="515D09BF"/>
    <w:rsid w:val="63105AE5"/>
    <w:rsid w:val="69ED4517"/>
    <w:rsid w:val="6C420915"/>
    <w:rsid w:val="6D8D4BDB"/>
    <w:rsid w:val="6FB8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Arial" w:hAnsi="Arial" w:eastAsia="Arial" w:cs="Arial"/>
      <w:lang w:val="en-US" w:eastAsia="ru-RU" w:bidi="ar-SA"/>
    </w:rPr>
  </w:style>
  <w:style w:type="paragraph" w:styleId="2">
    <w:name w:val="heading 1"/>
    <w:basedOn w:val="1"/>
    <w:qFormat/>
    <w:uiPriority w:val="0"/>
    <w:pPr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3">
    <w:name w:val="heading 2"/>
    <w:basedOn w:val="1"/>
    <w:qFormat/>
    <w:uiPriority w:val="0"/>
    <w:pPr>
      <w:jc w:val="center"/>
      <w:outlineLvl w:val="1"/>
    </w:pPr>
    <w:rPr>
      <w:rFonts w:ascii="Times New Roman" w:hAnsi="Times New Roman" w:eastAsia="Times New Roman" w:cs="Times New Roman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semiHidden/>
    <w:unhideWhenUsed/>
    <w:qFormat/>
    <w:uiPriority w:val="0"/>
    <w:rPr>
      <w:vertAlign w:val="superscript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Hyperlink"/>
    <w:basedOn w:val="4"/>
    <w:unhideWhenUsed/>
    <w:qFormat/>
    <w:uiPriority w:val="99"/>
    <w:rPr>
      <w:color w:val="0000FF"/>
      <w:u w:val="single"/>
    </w:rPr>
  </w:style>
  <w:style w:type="character" w:styleId="9">
    <w:name w:val="Strong"/>
    <w:basedOn w:val="4"/>
    <w:qFormat/>
    <w:uiPriority w:val="22"/>
    <w:rPr>
      <w:b/>
      <w:bCs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ru-RU"/>
    </w:rPr>
  </w:style>
  <w:style w:type="table" w:styleId="11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myOwnTableStyle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0" w:type="dxa"/>
        <w:bottom w:w="0" w:type="dxa"/>
        <w:right w:w="100" w:type="dxa"/>
      </w:tblCellMar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customStyle="1" w:styleId="14">
    <w:name w:val="ds-markdown-paragraph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08DF6-4C68-4335-A04F-B20329F7F9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4459</Words>
  <Characters>38017</Characters>
  <Lines>359</Lines>
  <Paragraphs>101</Paragraphs>
  <TotalTime>4</TotalTime>
  <ScaleCrop>false</ScaleCrop>
  <LinksUpToDate>false</LinksUpToDate>
  <CharactersWithSpaces>42161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2026-07-31T14:13:00Z</dcterms:created>
  <dc:creator>WPS_1655888128</dc:creator>
  <cp:lastModifiedBy>WPS_1655888128</cp:lastModifiedBy>
  <dcterms:modified xsi:type="dcterms:W3CDTF">2026-08-19T08:51:48Z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430A21C212604CAFB68C400EDA2F3D8D_13</vt:lpwstr>
  </property>
  <property fmtid="{D5CDD505-2E9C-101B-9397-08002B2CF9AE}" pid="4" name="KSOTemplateDocerSaveRecord">
    <vt:lpwstr>eyJoZGlkIjoiZTIyZjJiZWZmYzliZWE3M2MzZjAwYWIzOWU0ZDM3MTkiLCJ1c2VySWQiOiI4NDIxNjg2NzU0ODIifQ==</vt:lpwstr>
  </property>
</Properties>
</file>